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7CAD" w14:textId="77777777" w:rsidR="004A35C6" w:rsidRDefault="004A35C6" w:rsidP="004A35C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5D72BF0E" w14:textId="77777777" w:rsidR="004A35C6" w:rsidRDefault="004A35C6" w:rsidP="004A35C6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作品推荐</w:t>
      </w:r>
    </w:p>
    <w:p w14:paraId="16185D7F" w14:textId="77777777" w:rsidR="004A35C6" w:rsidRDefault="004A35C6" w:rsidP="004A35C6">
      <w:pPr>
        <w:spacing w:line="600" w:lineRule="exact"/>
        <w:ind w:firstLine="592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党史类：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《习近平总书记系列重要讲话读本》《论中国共产党历史》《毛泽东、邓小平、江泽民、胡锦涛关于中国共产党历史论述摘编》《习近平新时代中国特色社会主义思想学习问答》《中国共产党简史》《中国共产党一百年》《习近平总书记教育重要论述讲义》《中国共产党革命精神百年史话》《共和国之路》《共产党员的力量》《我心向党》等。 </w:t>
      </w:r>
    </w:p>
    <w:p w14:paraId="3FC789B5" w14:textId="77777777" w:rsidR="004A35C6" w:rsidRDefault="004A35C6" w:rsidP="004A35C6">
      <w:pPr>
        <w:spacing w:line="600" w:lineRule="exact"/>
        <w:ind w:firstLine="592"/>
        <w:rPr>
          <w:rFonts w:ascii="仿宋_GB2312" w:eastAsia="仿宋_GB2312" w:hAnsi="仿宋_GB2312" w:cs="仿宋_GB2312"/>
          <w:bCs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纪实类：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《中共党史百人百事（第2版）》《中国共产党历史图志》《伟大的开端》《中国在梁庄》《情系百姓那些难忘的人和事》《北大荒60年》《寻路中国》《大荒留痕》《梁军传》《黄振荣传》《荒野灵音》《身边的感动—第三届感动北大荒人物先进事迹汇编》《感动首届感动北大荒人物（群体）事迹》《圣洁的原野》《黑土上的中国—我国第一个大型现代化国营农场友谊农场史脉》等。</w:t>
      </w:r>
    </w:p>
    <w:p w14:paraId="64FAC3E9" w14:textId="77777777" w:rsidR="004A35C6" w:rsidRDefault="004A35C6" w:rsidP="004A35C6">
      <w:pPr>
        <w:spacing w:line="600" w:lineRule="exact"/>
        <w:ind w:firstLineChars="200" w:firstLine="616"/>
        <w:rPr>
          <w:rFonts w:ascii="仿宋_GB2312" w:eastAsia="仿宋_GB2312" w:hAnsi="仿宋_GB2312" w:cs="仿宋_GB2312"/>
          <w:bCs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诗歌、散文类：</w:t>
      </w:r>
      <w:r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《党旗飘飘》《红船，从南湖启航》《党的好儿女》、</w:t>
      </w:r>
      <w:proofErr w:type="gramStart"/>
      <w:r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聂</w:t>
      </w:r>
      <w:proofErr w:type="gramEnd"/>
      <w:r>
        <w:rPr>
          <w:rFonts w:ascii="仿宋_GB2312" w:eastAsia="仿宋_GB2312" w:hAnsi="仿宋_GB2312" w:cs="仿宋_GB2312" w:hint="eastAsia"/>
          <w:bCs/>
          <w:spacing w:val="-6"/>
          <w:sz w:val="32"/>
          <w:szCs w:val="32"/>
        </w:rPr>
        <w:t>绀弩的《北大荒歌》、杨春光新作《百年颂》、叶梅的《民族文学》 、陆澄的《中国爱国主义诗歌经典》等。</w:t>
      </w:r>
    </w:p>
    <w:p w14:paraId="033AB5B6" w14:textId="77777777" w:rsidR="004A35C6" w:rsidRDefault="004A35C6" w:rsidP="004A35C6">
      <w:pPr>
        <w:spacing w:line="600" w:lineRule="exact"/>
        <w:ind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小说类：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程小莹的《白纸红字》、刘统的《战上海》、吴运泽的《把一切献给党》、丁玲的《杜晚香》、林予的《雁飞塞北》、何常在的《浩荡》、梁晓声的《年轮》或《今夜有暴风雪》、罗晓的《大山里的青春》、王宏图的《风华正茂》、董弘扬的 《黑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lastRenderedPageBreak/>
        <w:t>龙江优秀精神资源学习读本》、贾宏图的《仰视你北大荒》等。</w:t>
      </w:r>
    </w:p>
    <w:p w14:paraId="7E59C874" w14:textId="77777777" w:rsidR="004A35C6" w:rsidRDefault="004A35C6" w:rsidP="004A35C6">
      <w:pPr>
        <w:spacing w:line="600" w:lineRule="exact"/>
        <w:ind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书画类：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董希文的《开国大典》、高跃辉的《北大荒人影像记录》、高洪祥等人《书情画意献给党》、孙高志的《瑞中杯》、《影像中国70 年·上海卷》、丁聪的画作等。</w:t>
      </w:r>
    </w:p>
    <w:p w14:paraId="556BF2F7" w14:textId="77777777" w:rsidR="004A35C6" w:rsidRDefault="004A35C6" w:rsidP="004A35C6">
      <w:pPr>
        <w:spacing w:line="600" w:lineRule="exact"/>
        <w:ind w:firstLineChars="200" w:firstLine="616"/>
        <w:rPr>
          <w:rFonts w:ascii="仿宋_GB2312" w:eastAsia="仿宋_GB2312"/>
          <w:bCs/>
          <w:spacing w:val="-6"/>
          <w:sz w:val="32"/>
          <w:szCs w:val="32"/>
        </w:rPr>
      </w:pPr>
    </w:p>
    <w:p w14:paraId="033974DA" w14:textId="382B3F62" w:rsidR="003D3A97" w:rsidRPr="004A35C6" w:rsidRDefault="003D3A97">
      <w:pPr>
        <w:rPr>
          <w:rFonts w:ascii="仿宋_GB2312" w:eastAsia="仿宋_GB2312" w:hint="eastAsia"/>
          <w:sz w:val="32"/>
          <w:szCs w:val="32"/>
        </w:rPr>
      </w:pPr>
    </w:p>
    <w:sectPr w:rsidR="003D3A97" w:rsidRPr="004A3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720B" w14:textId="77777777" w:rsidR="00F64AA7" w:rsidRDefault="00F64AA7" w:rsidP="004A35C6">
      <w:r>
        <w:separator/>
      </w:r>
    </w:p>
  </w:endnote>
  <w:endnote w:type="continuationSeparator" w:id="0">
    <w:p w14:paraId="35770D5E" w14:textId="77777777" w:rsidR="00F64AA7" w:rsidRDefault="00F64AA7" w:rsidP="004A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508D" w14:textId="77777777" w:rsidR="00F64AA7" w:rsidRDefault="00F64AA7" w:rsidP="004A35C6">
      <w:r>
        <w:separator/>
      </w:r>
    </w:p>
  </w:footnote>
  <w:footnote w:type="continuationSeparator" w:id="0">
    <w:p w14:paraId="537675A7" w14:textId="77777777" w:rsidR="00F64AA7" w:rsidRDefault="00F64AA7" w:rsidP="004A3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60"/>
    <w:rsid w:val="003D3A97"/>
    <w:rsid w:val="00433560"/>
    <w:rsid w:val="004A35C6"/>
    <w:rsid w:val="00F6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0F79B"/>
  <w15:chartTrackingRefBased/>
  <w15:docId w15:val="{76EE8F13-0570-4D7B-8356-92931262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A35C6"/>
    <w:pPr>
      <w:widowControl w:val="0"/>
      <w:jc w:val="both"/>
    </w:pPr>
    <w:rPr>
      <w:rFonts w:ascii="Times New Roman" w:eastAsia="宋体" w:hAnsi="Times New Roman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A3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A35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3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A35C6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4A35C6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4A35C6"/>
    <w:rPr>
      <w:rFonts w:ascii="Times New Roman" w:eastAsia="宋体" w:hAnsi="Times New Roman" w:cs="宋体"/>
    </w:rPr>
  </w:style>
  <w:style w:type="paragraph" w:styleId="a0">
    <w:name w:val="Body Text First Indent"/>
    <w:basedOn w:val="a8"/>
    <w:link w:val="aa"/>
    <w:uiPriority w:val="99"/>
    <w:semiHidden/>
    <w:unhideWhenUsed/>
    <w:rsid w:val="004A35C6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4A35C6"/>
    <w:rPr>
      <w:rFonts w:ascii="Times New Roman" w:eastAsia="宋体" w:hAnsi="Times New Roman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滟萍</dc:creator>
  <cp:keywords/>
  <dc:description/>
  <cp:lastModifiedBy>陈 滟萍</cp:lastModifiedBy>
  <cp:revision>2</cp:revision>
  <dcterms:created xsi:type="dcterms:W3CDTF">2021-05-12T00:36:00Z</dcterms:created>
  <dcterms:modified xsi:type="dcterms:W3CDTF">2021-05-12T00:37:00Z</dcterms:modified>
</cp:coreProperties>
</file>